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Л а б о </w:t>
      </w:r>
      <w:proofErr w:type="spellStart"/>
      <w:proofErr w:type="gramStart"/>
      <w:r w:rsidRPr="000D1F27">
        <w:rPr>
          <w:rFonts w:ascii="Times New Roman" w:hAnsi="Times New Roman" w:cs="Times New Roman"/>
          <w:sz w:val="24"/>
          <w:szCs w:val="24"/>
        </w:rPr>
        <w:t>р</w:t>
      </w:r>
      <w:proofErr w:type="spellEnd"/>
      <w:proofErr w:type="gramEnd"/>
      <w:r w:rsidRPr="000D1F27">
        <w:rPr>
          <w:rFonts w:ascii="Times New Roman" w:hAnsi="Times New Roman" w:cs="Times New Roman"/>
          <w:sz w:val="24"/>
          <w:szCs w:val="24"/>
        </w:rPr>
        <w:t xml:space="preserve"> а </w:t>
      </w:r>
      <w:r>
        <w:rPr>
          <w:rFonts w:ascii="Times New Roman" w:hAnsi="Times New Roman" w:cs="Times New Roman"/>
          <w:sz w:val="24"/>
          <w:szCs w:val="24"/>
        </w:rPr>
        <w:t xml:space="preserve">т о </w:t>
      </w:r>
      <w:proofErr w:type="spellStart"/>
      <w:r>
        <w:rPr>
          <w:rFonts w:ascii="Times New Roman" w:hAnsi="Times New Roman" w:cs="Times New Roman"/>
          <w:sz w:val="24"/>
          <w:szCs w:val="24"/>
        </w:rPr>
        <w:t>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w:t>
      </w:r>
      <w:proofErr w:type="spellEnd"/>
      <w:r>
        <w:rPr>
          <w:rFonts w:ascii="Times New Roman" w:hAnsi="Times New Roman" w:cs="Times New Roman"/>
          <w:sz w:val="24"/>
          <w:szCs w:val="24"/>
        </w:rPr>
        <w:t xml:space="preserve"> а  я   </w:t>
      </w:r>
      <w:proofErr w:type="spellStart"/>
      <w:r>
        <w:rPr>
          <w:rFonts w:ascii="Times New Roman" w:hAnsi="Times New Roman" w:cs="Times New Roman"/>
          <w:sz w:val="24"/>
          <w:szCs w:val="24"/>
        </w:rPr>
        <w:t>р</w:t>
      </w:r>
      <w:proofErr w:type="spellEnd"/>
      <w:r>
        <w:rPr>
          <w:rFonts w:ascii="Times New Roman" w:hAnsi="Times New Roman" w:cs="Times New Roman"/>
          <w:sz w:val="24"/>
          <w:szCs w:val="24"/>
        </w:rPr>
        <w:t xml:space="preserve"> а б о т а  №  4</w:t>
      </w:r>
      <w:r w:rsidRPr="000D1F27">
        <w:rPr>
          <w:rFonts w:ascii="Times New Roman" w:hAnsi="Times New Roman" w:cs="Times New Roman"/>
          <w:sz w:val="24"/>
          <w:szCs w:val="24"/>
        </w:rPr>
        <w:t xml:space="preserve">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ОПРЕДЕЛЕНИЕ ПРОЧНОСТИ ГОРНЫХ ПОРОД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Цель работы: определение  пределов прочности при растяжении и сжатии, построение паспорта прочности горных пород.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Общие сведения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Разрушение горных пород – основной процесс при добыче и переработке полезных ископаемых. Определяющим фактором этого процесса является прочность пород. Прочность породы определяется величиной критических напряжений, при которых происходит ее разрушение. Эти напряжения различны для различных пород и для различных видов приложенных нагрузок. Они носят название пределов прочности. Различают пределы прочности пород при сжатии, растяжении, сдвиге, изгибе и т.д. Эти показатели прочности характеризуют критическое состояние породы при ее </w:t>
      </w:r>
      <w:proofErr w:type="gramStart"/>
      <w:r w:rsidRPr="000D1F27">
        <w:rPr>
          <w:rFonts w:ascii="Times New Roman" w:hAnsi="Times New Roman" w:cs="Times New Roman"/>
          <w:sz w:val="24"/>
          <w:szCs w:val="24"/>
        </w:rPr>
        <w:t>одноосном</w:t>
      </w:r>
      <w:proofErr w:type="gramEnd"/>
      <w:r w:rsidRPr="000D1F27">
        <w:rPr>
          <w:rFonts w:ascii="Times New Roman" w:hAnsi="Times New Roman" w:cs="Times New Roman"/>
          <w:sz w:val="24"/>
          <w:szCs w:val="24"/>
        </w:rPr>
        <w:t xml:space="preserve"> </w:t>
      </w:r>
      <w:proofErr w:type="spellStart"/>
      <w:r w:rsidRPr="000D1F27">
        <w:rPr>
          <w:rFonts w:ascii="Times New Roman" w:hAnsi="Times New Roman" w:cs="Times New Roman"/>
          <w:sz w:val="24"/>
          <w:szCs w:val="24"/>
        </w:rPr>
        <w:t>нагружении</w:t>
      </w:r>
      <w:proofErr w:type="spellEnd"/>
      <w:r w:rsidRPr="000D1F27">
        <w:rPr>
          <w:rFonts w:ascii="Times New Roman" w:hAnsi="Times New Roman" w:cs="Times New Roman"/>
          <w:sz w:val="24"/>
          <w:szCs w:val="24"/>
        </w:rPr>
        <w:t xml:space="preserve">. В реальных условиях горная порода находится в сложном напряженном состоянии, которое характеризуется различным сочетанием нормальных и касательных напряжений. Это состояние горных пород наиболее точно описывается теорией прочности Мора, основанной на зависимости между касательными и нормальными напряжениями в каждой точке тела, находящегося в сложном напряженном состоянии. Для представления напряженного состояния породы в теориях упругости и пластичности используют графические изображения, называемые кругами напряжения Мора. Они дают возможность исследовать напряжения в плоскости с любым наклоном. Круги напряжений строят следующим образом (рис. 8.1). По оси абсцисс от начала координат откладывают  максимальное 1 </w:t>
      </w:r>
      <w:r w:rsidRPr="000D1F27">
        <w:rPr>
          <w:rFonts w:ascii="Times New Roman" w:hAnsi="Times New Roman" w:cs="Times New Roman"/>
          <w:sz w:val="24"/>
          <w:szCs w:val="24"/>
        </w:rPr>
        <w:t xml:space="preserve"> и минимальное 3 </w:t>
      </w:r>
      <w:r w:rsidRPr="000D1F27">
        <w:rPr>
          <w:rFonts w:ascii="Times New Roman" w:hAnsi="Times New Roman" w:cs="Times New Roman"/>
          <w:sz w:val="24"/>
          <w:szCs w:val="24"/>
        </w:rPr>
        <w:t xml:space="preserve"> значения нормальных напряжений, действующих на образец породы. На разности отрезков 1 </w:t>
      </w:r>
      <w:r w:rsidRPr="000D1F27">
        <w:rPr>
          <w:rFonts w:ascii="Times New Roman" w:hAnsi="Times New Roman" w:cs="Times New Roman"/>
          <w:sz w:val="24"/>
          <w:szCs w:val="24"/>
        </w:rPr>
        <w:t xml:space="preserve"> – 3 </w:t>
      </w:r>
      <w:r w:rsidRPr="000D1F27">
        <w:rPr>
          <w:rFonts w:ascii="Times New Roman" w:hAnsi="Times New Roman" w:cs="Times New Roman"/>
          <w:sz w:val="24"/>
          <w:szCs w:val="24"/>
        </w:rPr>
        <w:t xml:space="preserve"> , как на диаметре, строят круг (или полуокружность). Значения касательного и нормального напряжений в любой точке породы могут быть найдены, если задан угол наклона плоскости  </w:t>
      </w:r>
      <w:r w:rsidRPr="000D1F27">
        <w:rPr>
          <w:rFonts w:ascii="Times New Roman" w:hAnsi="Times New Roman" w:cs="Times New Roman"/>
          <w:sz w:val="24"/>
          <w:szCs w:val="24"/>
        </w:rPr>
        <w:t></w:t>
      </w:r>
      <w:proofErr w:type="gramStart"/>
      <w:r w:rsidRPr="000D1F27">
        <w:rPr>
          <w:rFonts w:ascii="Times New Roman" w:hAnsi="Times New Roman" w:cs="Times New Roman"/>
          <w:sz w:val="24"/>
          <w:szCs w:val="24"/>
        </w:rPr>
        <w:t xml:space="preserve"> ,</w:t>
      </w:r>
      <w:proofErr w:type="gramEnd"/>
      <w:r w:rsidRPr="000D1F27">
        <w:rPr>
          <w:rFonts w:ascii="Times New Roman" w:hAnsi="Times New Roman" w:cs="Times New Roman"/>
          <w:sz w:val="24"/>
          <w:szCs w:val="24"/>
        </w:rPr>
        <w:t xml:space="preserve"> в которой определяются напряжения. Под этим углом из точки пересечения окружности с абсциссой проводят </w:t>
      </w:r>
      <w:proofErr w:type="gramStart"/>
      <w:r w:rsidRPr="000D1F27">
        <w:rPr>
          <w:rFonts w:ascii="Times New Roman" w:hAnsi="Times New Roman" w:cs="Times New Roman"/>
          <w:sz w:val="24"/>
          <w:szCs w:val="24"/>
        </w:rPr>
        <w:t>прямую</w:t>
      </w:r>
      <w:proofErr w:type="gramEnd"/>
      <w:r w:rsidRPr="000D1F27">
        <w:rPr>
          <w:rFonts w:ascii="Times New Roman" w:hAnsi="Times New Roman" w:cs="Times New Roman"/>
          <w:sz w:val="24"/>
          <w:szCs w:val="24"/>
        </w:rPr>
        <w:t xml:space="preserve"> до ее пересечения с окружностью. Ордината точки пересечения окружности с прямой численно равна значению отыскиваемых касательных напряжений  </w:t>
      </w:r>
      <w:r w:rsidRPr="000D1F27">
        <w:rPr>
          <w:rFonts w:ascii="Times New Roman" w:hAnsi="Times New Roman" w:cs="Times New Roman"/>
          <w:sz w:val="24"/>
          <w:szCs w:val="24"/>
        </w:rPr>
        <w:t></w:t>
      </w:r>
      <w:proofErr w:type="gramStart"/>
      <w:r w:rsidRPr="000D1F27">
        <w:rPr>
          <w:rFonts w:ascii="Times New Roman" w:hAnsi="Times New Roman" w:cs="Times New Roman"/>
          <w:sz w:val="24"/>
          <w:szCs w:val="24"/>
        </w:rPr>
        <w:t xml:space="preserve"> ,</w:t>
      </w:r>
      <w:proofErr w:type="gramEnd"/>
      <w:r w:rsidRPr="000D1F27">
        <w:rPr>
          <w:rFonts w:ascii="Times New Roman" w:hAnsi="Times New Roman" w:cs="Times New Roman"/>
          <w:sz w:val="24"/>
          <w:szCs w:val="24"/>
        </w:rPr>
        <w:t xml:space="preserve"> абсцисса – значению нормальных напряжений </w:t>
      </w:r>
      <w:r w:rsidRPr="000D1F27">
        <w:rPr>
          <w:rFonts w:ascii="Times New Roman" w:hAnsi="Times New Roman" w:cs="Times New Roman"/>
          <w:sz w:val="24"/>
          <w:szCs w:val="24"/>
        </w:rPr>
        <w:t xml:space="preserve"> . </w:t>
      </w:r>
    </w:p>
    <w:p w:rsidR="000D1F27" w:rsidRPr="000D1F27" w:rsidRDefault="000D1F27" w:rsidP="000D1F27">
      <w:pPr>
        <w:spacing w:after="0" w:line="240" w:lineRule="auto"/>
        <w:ind w:firstLine="567"/>
        <w:jc w:val="both"/>
        <w:rPr>
          <w:rFonts w:ascii="Times New Roman" w:hAnsi="Times New Roman" w:cs="Times New Roman"/>
          <w:sz w:val="24"/>
          <w:szCs w:val="24"/>
        </w:rPr>
      </w:pPr>
    </w:p>
    <w:p w:rsidR="000D1F27" w:rsidRPr="000D1F27" w:rsidRDefault="000D1F27" w:rsidP="000D1F27">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3331273" cy="2009670"/>
            <wp:effectExtent l="19050" t="0" r="2477"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2022" t="23494" r="21913" b="16265"/>
                    <a:stretch>
                      <a:fillRect/>
                    </a:stretch>
                  </pic:blipFill>
                  <pic:spPr bwMode="auto">
                    <a:xfrm>
                      <a:off x="0" y="0"/>
                      <a:ext cx="3331273" cy="2009670"/>
                    </a:xfrm>
                    <a:prstGeom prst="rect">
                      <a:avLst/>
                    </a:prstGeom>
                    <a:noFill/>
                    <a:ln w="9525">
                      <a:noFill/>
                      <a:miter lim="800000"/>
                      <a:headEnd/>
                      <a:tailEnd/>
                    </a:ln>
                  </pic:spPr>
                </pic:pic>
              </a:graphicData>
            </a:graphic>
          </wp:inline>
        </w:drawing>
      </w:r>
    </w:p>
    <w:p w:rsidR="000D1F27" w:rsidRPr="000D1F27" w:rsidRDefault="000D1F27" w:rsidP="000D1F27">
      <w:pPr>
        <w:spacing w:after="0" w:line="240" w:lineRule="auto"/>
        <w:ind w:firstLine="567"/>
        <w:jc w:val="both"/>
        <w:rPr>
          <w:rFonts w:ascii="Times New Roman" w:hAnsi="Times New Roman" w:cs="Times New Roman"/>
          <w:sz w:val="24"/>
          <w:szCs w:val="24"/>
        </w:rPr>
      </w:pP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Рис. 8.1. Взаимосвязь между нормальными и касательными  напряжениями в породе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 </w:t>
      </w:r>
    </w:p>
    <w:p w:rsidR="00061C4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Каждому частному значению предельного напряженного состояния породы соответствует свой круг напряжений. Таким образом, можно построить целое семейство кругов напряжений. Очевидно, что любое напряженное состояние породы, характеризуемое точкой на графике, лежащей вне этого семейства, является </w:t>
      </w:r>
      <w:r w:rsidRPr="000D1F27">
        <w:rPr>
          <w:rFonts w:ascii="Times New Roman" w:hAnsi="Times New Roman" w:cs="Times New Roman"/>
          <w:sz w:val="24"/>
          <w:szCs w:val="24"/>
        </w:rPr>
        <w:lastRenderedPageBreak/>
        <w:t xml:space="preserve">разрушающим для данной породы. Поэтому, проведя огибающую этих кругов напряжений, получают кривую, характеризующую предельное напряженное состояние тела в момент его разрушения. </w:t>
      </w:r>
      <w:proofErr w:type="gramStart"/>
      <w:r w:rsidRPr="000D1F27">
        <w:rPr>
          <w:rFonts w:ascii="Times New Roman" w:hAnsi="Times New Roman" w:cs="Times New Roman"/>
          <w:sz w:val="24"/>
          <w:szCs w:val="24"/>
        </w:rPr>
        <w:t>Огибающую</w:t>
      </w:r>
      <w:proofErr w:type="gramEnd"/>
      <w:r w:rsidRPr="000D1F27">
        <w:rPr>
          <w:rFonts w:ascii="Times New Roman" w:hAnsi="Times New Roman" w:cs="Times New Roman"/>
          <w:sz w:val="24"/>
          <w:szCs w:val="24"/>
        </w:rPr>
        <w:t xml:space="preserve"> предельных кругов напряжений называют паспортом прочности горных пород.  На рис. 8.2. представлены наиболее характерные предельные круги напряжений Мора и их </w:t>
      </w:r>
      <w:proofErr w:type="gramStart"/>
      <w:r w:rsidRPr="000D1F27">
        <w:rPr>
          <w:rFonts w:ascii="Times New Roman" w:hAnsi="Times New Roman" w:cs="Times New Roman"/>
          <w:sz w:val="24"/>
          <w:szCs w:val="24"/>
        </w:rPr>
        <w:t>огибающая</w:t>
      </w:r>
      <w:proofErr w:type="gramEnd"/>
      <w:r w:rsidRPr="000D1F27">
        <w:rPr>
          <w:rFonts w:ascii="Times New Roman" w:hAnsi="Times New Roman" w:cs="Times New Roman"/>
          <w:sz w:val="24"/>
          <w:szCs w:val="24"/>
        </w:rPr>
        <w:t>.</w:t>
      </w:r>
    </w:p>
    <w:p w:rsidR="000D1F27" w:rsidRDefault="000D1F27" w:rsidP="000D1F27">
      <w:pPr>
        <w:spacing w:after="0" w:line="240" w:lineRule="auto"/>
        <w:ind w:firstLine="567"/>
        <w:jc w:val="both"/>
        <w:rPr>
          <w:rFonts w:ascii="Times New Roman" w:hAnsi="Times New Roman" w:cs="Times New Roman"/>
          <w:sz w:val="24"/>
          <w:szCs w:val="24"/>
        </w:rPr>
      </w:pPr>
    </w:p>
    <w:p w:rsidR="000D1F27" w:rsidRDefault="000D1F27" w:rsidP="000D1F27">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3196423" cy="2559906"/>
            <wp:effectExtent l="19050" t="0" r="3977"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55029" t="26506" r="9731" b="23193"/>
                    <a:stretch>
                      <a:fillRect/>
                    </a:stretch>
                  </pic:blipFill>
                  <pic:spPr bwMode="auto">
                    <a:xfrm>
                      <a:off x="0" y="0"/>
                      <a:ext cx="3202877" cy="2565075"/>
                    </a:xfrm>
                    <a:prstGeom prst="rect">
                      <a:avLst/>
                    </a:prstGeom>
                    <a:noFill/>
                    <a:ln w="9525">
                      <a:noFill/>
                      <a:miter lim="800000"/>
                      <a:headEnd/>
                      <a:tailEnd/>
                    </a:ln>
                  </pic:spPr>
                </pic:pic>
              </a:graphicData>
            </a:graphic>
          </wp:inline>
        </w:drawing>
      </w:r>
    </w:p>
    <w:p w:rsidR="000D1F27" w:rsidRPr="000D1F27" w:rsidRDefault="000D1F27" w:rsidP="000D1F27">
      <w:pPr>
        <w:spacing w:after="0" w:line="240" w:lineRule="auto"/>
        <w:ind w:firstLine="567"/>
        <w:jc w:val="both"/>
        <w:rPr>
          <w:rFonts w:ascii="Times New Roman" w:hAnsi="Times New Roman" w:cs="Times New Roman"/>
          <w:sz w:val="24"/>
          <w:szCs w:val="24"/>
        </w:rPr>
      </w:pP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Построение паспорта прочности производится различными методами, но наиболее широкое применение в горной практике вследствие простоты и достаточной точности получил метод растяжения и сжатия. Сущность метода заключается в построении кругов напряжений Мора для одноосного растяжения и сжатия и </w:t>
      </w:r>
      <w:proofErr w:type="gramStart"/>
      <w:r w:rsidRPr="000D1F27">
        <w:rPr>
          <w:rFonts w:ascii="Times New Roman" w:hAnsi="Times New Roman" w:cs="Times New Roman"/>
          <w:sz w:val="24"/>
          <w:szCs w:val="24"/>
        </w:rPr>
        <w:t>огибающей</w:t>
      </w:r>
      <w:proofErr w:type="gramEnd"/>
      <w:r w:rsidRPr="000D1F27">
        <w:rPr>
          <w:rFonts w:ascii="Times New Roman" w:hAnsi="Times New Roman" w:cs="Times New Roman"/>
          <w:sz w:val="24"/>
          <w:szCs w:val="24"/>
        </w:rPr>
        <w:t xml:space="preserve"> этих кругов. Существуют следующие методы определения прочности пород при одноосном сжатии: 1. Определение прочности образцов правильной формы (рис. 8.3, а). В соответствии с международным стандартом должны изготовляться образцы цилиндрической формы с отношением высоты к диаметру, равным единице. В качестве нормы рекомендуется цилиндрический образец диаметром 42 мм. Отклонение от этих размеров допускается в пределах от 40 до 45 мм, а отклонение в отношении высоты к диаметру – до 5 %. Могут применяться образцы в виде кубиков размером 50х50х50 мм. Торцы образцов должны быть строго параллельными и прошлифованными. Изготовление таких образцов сопряжено с высокой трудоемкостью. 2. Определение прочности образцов полуправильной формы. В этом случае для испытания на сжатие используют </w:t>
      </w:r>
      <w:proofErr w:type="spellStart"/>
      <w:r w:rsidRPr="000D1F27">
        <w:rPr>
          <w:rFonts w:ascii="Times New Roman" w:hAnsi="Times New Roman" w:cs="Times New Roman"/>
          <w:sz w:val="24"/>
          <w:szCs w:val="24"/>
        </w:rPr>
        <w:t>кубообразные</w:t>
      </w:r>
      <w:proofErr w:type="spellEnd"/>
      <w:r w:rsidRPr="000D1F27">
        <w:rPr>
          <w:rFonts w:ascii="Times New Roman" w:hAnsi="Times New Roman" w:cs="Times New Roman"/>
          <w:sz w:val="24"/>
          <w:szCs w:val="24"/>
        </w:rPr>
        <w:t xml:space="preserve"> образцы с линейными размерами параллельных плоскостей 20х20 мм и допускаемыми отклонениями от каждого размера не более  </w:t>
      </w:r>
      <w:r w:rsidRPr="000D1F27">
        <w:rPr>
          <w:rFonts w:ascii="Times New Roman" w:hAnsi="Times New Roman" w:cs="Times New Roman"/>
          <w:sz w:val="24"/>
          <w:szCs w:val="24"/>
        </w:rPr>
        <w:t xml:space="preserve">2 мм. Эти образцы получаются в результате определения прочности при растяжении методом раскалывания пластин клиньями (это позволяет при минимальном объеме пробы получить максимальное число данных по прочности пород). Предел прочности при одноосном сжатии </w:t>
      </w:r>
      <w:proofErr w:type="spellStart"/>
      <w:proofErr w:type="gramStart"/>
      <w:r w:rsidRPr="000D1F27">
        <w:rPr>
          <w:rFonts w:ascii="Times New Roman" w:hAnsi="Times New Roman" w:cs="Times New Roman"/>
          <w:sz w:val="24"/>
          <w:szCs w:val="24"/>
        </w:rPr>
        <w:t>c</w:t>
      </w:r>
      <w:proofErr w:type="gramEnd"/>
      <w:r w:rsidRPr="000D1F27">
        <w:rPr>
          <w:rFonts w:ascii="Times New Roman" w:hAnsi="Times New Roman" w:cs="Times New Roman"/>
          <w:sz w:val="24"/>
          <w:szCs w:val="24"/>
        </w:rPr>
        <w:t>ж</w:t>
      </w:r>
      <w:proofErr w:type="spellEnd"/>
      <w:r w:rsidRPr="000D1F27">
        <w:rPr>
          <w:rFonts w:ascii="Times New Roman" w:hAnsi="Times New Roman" w:cs="Times New Roman"/>
          <w:sz w:val="24"/>
          <w:szCs w:val="24"/>
        </w:rPr>
        <w:t xml:space="preserve"> </w:t>
      </w:r>
      <w:r w:rsidRPr="000D1F27">
        <w:rPr>
          <w:rFonts w:ascii="Times New Roman" w:hAnsi="Times New Roman" w:cs="Times New Roman"/>
          <w:sz w:val="24"/>
          <w:szCs w:val="24"/>
        </w:rPr>
        <w:t> определяется по формуле</w:t>
      </w:r>
    </w:p>
    <w:p w:rsidR="000D1F27" w:rsidRPr="000D1F27" w:rsidRDefault="008A2344" w:rsidP="000D1F27">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803868" cy="442127"/>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71470" t="30723" r="14986" b="56024"/>
                    <a:stretch>
                      <a:fillRect/>
                    </a:stretch>
                  </pic:blipFill>
                  <pic:spPr bwMode="auto">
                    <a:xfrm>
                      <a:off x="0" y="0"/>
                      <a:ext cx="803868" cy="442127"/>
                    </a:xfrm>
                    <a:prstGeom prst="rect">
                      <a:avLst/>
                    </a:prstGeom>
                    <a:noFill/>
                    <a:ln w="9525">
                      <a:noFill/>
                      <a:miter lim="800000"/>
                      <a:headEnd/>
                      <a:tailEnd/>
                    </a:ln>
                  </pic:spPr>
                </pic:pic>
              </a:graphicData>
            </a:graphic>
          </wp:inline>
        </w:drawing>
      </w:r>
    </w:p>
    <w:p w:rsidR="000D1F27" w:rsidRPr="000D1F27" w:rsidRDefault="000D1F27" w:rsidP="000D1F27">
      <w:pPr>
        <w:spacing w:after="0" w:line="240" w:lineRule="auto"/>
        <w:ind w:firstLine="567"/>
        <w:jc w:val="both"/>
        <w:rPr>
          <w:rFonts w:ascii="Times New Roman" w:hAnsi="Times New Roman" w:cs="Times New Roman"/>
          <w:sz w:val="24"/>
          <w:szCs w:val="24"/>
        </w:rPr>
      </w:pP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где </w:t>
      </w:r>
      <w:proofErr w:type="gramStart"/>
      <w:r w:rsidRPr="000D1F27">
        <w:rPr>
          <w:rFonts w:ascii="Times New Roman" w:hAnsi="Times New Roman" w:cs="Times New Roman"/>
          <w:sz w:val="24"/>
          <w:szCs w:val="24"/>
        </w:rPr>
        <w:t>Р</w:t>
      </w:r>
      <w:proofErr w:type="gramEnd"/>
      <w:r w:rsidRPr="000D1F27">
        <w:rPr>
          <w:rFonts w:ascii="Times New Roman" w:hAnsi="Times New Roman" w:cs="Times New Roman"/>
          <w:sz w:val="24"/>
          <w:szCs w:val="24"/>
        </w:rPr>
        <w:t xml:space="preserve"> – максимальная нагрузка на образец в момент  разрушения, Н;        F – площадь  поперечного сечения образца, м2. 3. Метод </w:t>
      </w:r>
      <w:proofErr w:type="spellStart"/>
      <w:r w:rsidRPr="000D1F27">
        <w:rPr>
          <w:rFonts w:ascii="Times New Roman" w:hAnsi="Times New Roman" w:cs="Times New Roman"/>
          <w:sz w:val="24"/>
          <w:szCs w:val="24"/>
        </w:rPr>
        <w:t>соосных</w:t>
      </w:r>
      <w:proofErr w:type="spellEnd"/>
      <w:r w:rsidRPr="000D1F27">
        <w:rPr>
          <w:rFonts w:ascii="Times New Roman" w:hAnsi="Times New Roman" w:cs="Times New Roman"/>
          <w:sz w:val="24"/>
          <w:szCs w:val="24"/>
        </w:rPr>
        <w:t xml:space="preserve"> пуансонов (рис. 8.3, б). </w:t>
      </w:r>
      <w:proofErr w:type="gramStart"/>
      <w:r w:rsidRPr="000D1F27">
        <w:rPr>
          <w:rFonts w:ascii="Times New Roman" w:hAnsi="Times New Roman" w:cs="Times New Roman"/>
          <w:sz w:val="24"/>
          <w:szCs w:val="24"/>
        </w:rPr>
        <w:t>Предназначен</w:t>
      </w:r>
      <w:proofErr w:type="gramEnd"/>
      <w:r w:rsidRPr="000D1F27">
        <w:rPr>
          <w:rFonts w:ascii="Times New Roman" w:hAnsi="Times New Roman" w:cs="Times New Roman"/>
          <w:sz w:val="24"/>
          <w:szCs w:val="24"/>
        </w:rPr>
        <w:t xml:space="preserve"> для массовых исследований прочности скальных и полускальных пород (однородных и не крупнозернистых). Сущность метода заключается в сжатии дисковых образцов (диаметром от 30 до 100 мм и толщиной 10…12 мм) двумя одинаковыми цилиндрическими </w:t>
      </w:r>
      <w:proofErr w:type="spellStart"/>
      <w:r w:rsidRPr="000D1F27">
        <w:rPr>
          <w:rFonts w:ascii="Times New Roman" w:hAnsi="Times New Roman" w:cs="Times New Roman"/>
          <w:sz w:val="24"/>
          <w:szCs w:val="24"/>
        </w:rPr>
        <w:t>соосно</w:t>
      </w:r>
      <w:proofErr w:type="spellEnd"/>
      <w:r w:rsidRPr="000D1F27">
        <w:rPr>
          <w:rFonts w:ascii="Times New Roman" w:hAnsi="Times New Roman" w:cs="Times New Roman"/>
          <w:sz w:val="24"/>
          <w:szCs w:val="24"/>
        </w:rPr>
        <w:t xml:space="preserve"> расположенными пуансонами. Предел прочности определяется по величине разрушающей нагрузки и диаметрам образца и пуансонов. Методы </w:t>
      </w:r>
      <w:r w:rsidRPr="000D1F27">
        <w:rPr>
          <w:rFonts w:ascii="Times New Roman" w:hAnsi="Times New Roman" w:cs="Times New Roman"/>
          <w:sz w:val="24"/>
          <w:szCs w:val="24"/>
        </w:rPr>
        <w:lastRenderedPageBreak/>
        <w:t xml:space="preserve">определения прочности при растяжении подразделяются на следующие группы: 1. Методы прямого растяжения (рис. 8.3, в) заключаются в непосредственном разрыве образца. Вследствие сложности изготовления фигурных образцов и разрыва не в расчетных сечениях, а в местах концентрации напряжений на неоднородностях породы, эта группа методов для горных пород практически не применяется 2. Методы изгиба пластин или </w:t>
      </w:r>
      <w:proofErr w:type="spellStart"/>
      <w:r w:rsidRPr="000D1F27">
        <w:rPr>
          <w:rFonts w:ascii="Times New Roman" w:hAnsi="Times New Roman" w:cs="Times New Roman"/>
          <w:sz w:val="24"/>
          <w:szCs w:val="24"/>
        </w:rPr>
        <w:t>балочек</w:t>
      </w:r>
      <w:proofErr w:type="spellEnd"/>
      <w:r w:rsidRPr="000D1F27">
        <w:rPr>
          <w:rFonts w:ascii="Times New Roman" w:hAnsi="Times New Roman" w:cs="Times New Roman"/>
          <w:sz w:val="24"/>
          <w:szCs w:val="24"/>
        </w:rPr>
        <w:t xml:space="preserve"> (рис. 8.3, г). Существенным недостатком определения прочности при растяжении этими методами является то, что растягивающие напряжения возникают только на выпуклой стороне изгибаемого образца, вследствие чего прочность может значительно колебаться в зависимости от состояния его поверхности. 3. Методы разрыва полых образцов правильной и произвольной формы (рис. 8.3, </w:t>
      </w:r>
      <w:proofErr w:type="spellStart"/>
      <w:r w:rsidRPr="000D1F27">
        <w:rPr>
          <w:rFonts w:ascii="Times New Roman" w:hAnsi="Times New Roman" w:cs="Times New Roman"/>
          <w:sz w:val="24"/>
          <w:szCs w:val="24"/>
        </w:rPr>
        <w:t>д</w:t>
      </w:r>
      <w:proofErr w:type="spellEnd"/>
      <w:r w:rsidRPr="000D1F27">
        <w:rPr>
          <w:rFonts w:ascii="Times New Roman" w:hAnsi="Times New Roman" w:cs="Times New Roman"/>
          <w:sz w:val="24"/>
          <w:szCs w:val="24"/>
        </w:rPr>
        <w:t xml:space="preserve">). Сущность методов заключается в разрыве горной породы </w:t>
      </w:r>
      <w:proofErr w:type="gramStart"/>
      <w:r w:rsidRPr="000D1F27">
        <w:rPr>
          <w:rFonts w:ascii="Times New Roman" w:hAnsi="Times New Roman" w:cs="Times New Roman"/>
          <w:sz w:val="24"/>
          <w:szCs w:val="24"/>
        </w:rPr>
        <w:t>давлением</w:t>
      </w:r>
      <w:proofErr w:type="gramEnd"/>
      <w:r w:rsidRPr="000D1F27">
        <w:rPr>
          <w:rFonts w:ascii="Times New Roman" w:hAnsi="Times New Roman" w:cs="Times New Roman"/>
          <w:sz w:val="24"/>
          <w:szCs w:val="24"/>
        </w:rPr>
        <w:t xml:space="preserve"> изнутри, создаваемым с помощью </w:t>
      </w:r>
      <w:proofErr w:type="spellStart"/>
      <w:r w:rsidRPr="000D1F27">
        <w:rPr>
          <w:rFonts w:ascii="Times New Roman" w:hAnsi="Times New Roman" w:cs="Times New Roman"/>
          <w:sz w:val="24"/>
          <w:szCs w:val="24"/>
        </w:rPr>
        <w:t>гидропатрона</w:t>
      </w:r>
      <w:proofErr w:type="spellEnd"/>
      <w:r w:rsidRPr="000D1F27">
        <w:rPr>
          <w:rFonts w:ascii="Times New Roman" w:hAnsi="Times New Roman" w:cs="Times New Roman"/>
          <w:sz w:val="24"/>
          <w:szCs w:val="24"/>
        </w:rPr>
        <w:t xml:space="preserve"> или расширяющегося под нагрузкой вязкого сплава, помещаемых в отверстие образца. Методам присущи недостатки: относительная сложность изготовления образцов породы с отверстием и невысокая точность определения прочности.</w:t>
      </w:r>
    </w:p>
    <w:p w:rsidR="008A2344" w:rsidRDefault="008A2344" w:rsidP="000D1F27">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110823" cy="2338304"/>
            <wp:effectExtent l="19050" t="0" r="3977"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srcRect l="26254" t="22590" r="25989" b="7229"/>
                    <a:stretch>
                      <a:fillRect/>
                    </a:stretch>
                  </pic:blipFill>
                  <pic:spPr bwMode="auto">
                    <a:xfrm>
                      <a:off x="0" y="0"/>
                      <a:ext cx="4116031" cy="2341266"/>
                    </a:xfrm>
                    <a:prstGeom prst="rect">
                      <a:avLst/>
                    </a:prstGeom>
                    <a:noFill/>
                    <a:ln w="9525">
                      <a:noFill/>
                      <a:miter lim="800000"/>
                      <a:headEnd/>
                      <a:tailEnd/>
                    </a:ln>
                  </pic:spPr>
                </pic:pic>
              </a:graphicData>
            </a:graphic>
          </wp:inline>
        </w:drawing>
      </w:r>
    </w:p>
    <w:p w:rsidR="008A2344" w:rsidRDefault="008A2344" w:rsidP="000D1F27">
      <w:pPr>
        <w:spacing w:after="0" w:line="240" w:lineRule="auto"/>
        <w:ind w:firstLine="567"/>
        <w:jc w:val="both"/>
        <w:rPr>
          <w:rFonts w:ascii="Times New Roman" w:hAnsi="Times New Roman" w:cs="Times New Roman"/>
          <w:sz w:val="24"/>
          <w:szCs w:val="24"/>
        </w:rPr>
      </w:pP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Рис. 8.3. Методы определения прочности пород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 </w:t>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4. Метод диаметрального сжатия (рис. 8.3, е). Этот метод заключается в раскалывании цилиндрических образцов (кернов) силами, приложенными по диаметрально противоположным образующим. Возникающие в плоскости, перпендикулярной приложенной нагрузке, растягивающие напряжения разрывают образец. Метод применим, главным образом, для пород, обладающих хрупким характером разрушения. Прочность при растяжении </w:t>
      </w:r>
      <w:proofErr w:type="spellStart"/>
      <w:r w:rsidRPr="000D1F27">
        <w:rPr>
          <w:rFonts w:ascii="Times New Roman" w:hAnsi="Times New Roman" w:cs="Times New Roman"/>
          <w:sz w:val="24"/>
          <w:szCs w:val="24"/>
        </w:rPr>
        <w:t>p</w:t>
      </w:r>
      <w:proofErr w:type="spellEnd"/>
      <w:r w:rsidRPr="000D1F27">
        <w:rPr>
          <w:rFonts w:ascii="Times New Roman" w:hAnsi="Times New Roman" w:cs="Times New Roman"/>
          <w:sz w:val="24"/>
          <w:szCs w:val="24"/>
        </w:rPr>
        <w:t xml:space="preserve"> </w:t>
      </w:r>
      <w:r w:rsidRPr="000D1F27">
        <w:rPr>
          <w:rFonts w:ascii="Times New Roman" w:hAnsi="Times New Roman" w:cs="Times New Roman"/>
          <w:sz w:val="24"/>
          <w:szCs w:val="24"/>
        </w:rPr>
        <w:t> подсчитывается по формуле</w:t>
      </w:r>
    </w:p>
    <w:p w:rsidR="000D1F27" w:rsidRPr="000D1F27" w:rsidRDefault="008A2344" w:rsidP="000D1F27">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176704" cy="429302"/>
            <wp:effectExtent l="19050" t="0" r="4396"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l="66539" t="53614" r="21887" b="38856"/>
                    <a:stretch>
                      <a:fillRect/>
                    </a:stretch>
                  </pic:blipFill>
                  <pic:spPr bwMode="auto">
                    <a:xfrm>
                      <a:off x="0" y="0"/>
                      <a:ext cx="1183964" cy="431951"/>
                    </a:xfrm>
                    <a:prstGeom prst="rect">
                      <a:avLst/>
                    </a:prstGeom>
                    <a:noFill/>
                    <a:ln w="9525">
                      <a:noFill/>
                      <a:miter lim="800000"/>
                      <a:headEnd/>
                      <a:tailEnd/>
                    </a:ln>
                  </pic:spPr>
                </pic:pic>
              </a:graphicData>
            </a:graphic>
          </wp:inline>
        </w:drawing>
      </w:r>
    </w:p>
    <w:p w:rsidR="000D1F27" w:rsidRPr="000D1F27" w:rsidRDefault="000D1F27" w:rsidP="000D1F27">
      <w:pPr>
        <w:spacing w:after="0" w:line="240" w:lineRule="auto"/>
        <w:ind w:firstLine="567"/>
        <w:jc w:val="both"/>
        <w:rPr>
          <w:rFonts w:ascii="Times New Roman" w:hAnsi="Times New Roman" w:cs="Times New Roman"/>
          <w:sz w:val="24"/>
          <w:szCs w:val="24"/>
        </w:rPr>
      </w:pPr>
      <w:r w:rsidRPr="000D1F27">
        <w:rPr>
          <w:rFonts w:ascii="Times New Roman" w:hAnsi="Times New Roman" w:cs="Times New Roman"/>
          <w:sz w:val="24"/>
          <w:szCs w:val="24"/>
        </w:rPr>
        <w:t xml:space="preserve">где </w:t>
      </w:r>
      <w:proofErr w:type="gramStart"/>
      <w:r w:rsidRPr="000D1F27">
        <w:rPr>
          <w:rFonts w:ascii="Times New Roman" w:hAnsi="Times New Roman" w:cs="Times New Roman"/>
          <w:sz w:val="24"/>
          <w:szCs w:val="24"/>
        </w:rPr>
        <w:t>Р</w:t>
      </w:r>
      <w:proofErr w:type="gramEnd"/>
      <w:r w:rsidRPr="000D1F27">
        <w:rPr>
          <w:rFonts w:ascii="Times New Roman" w:hAnsi="Times New Roman" w:cs="Times New Roman"/>
          <w:sz w:val="24"/>
          <w:szCs w:val="24"/>
        </w:rPr>
        <w:t xml:space="preserve"> – разрушающая нагрузка, Н;  F – площадь поперечного сечения образца, м2.</w:t>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5. Метод раскалывания пластин клиньями (рис. 8.3, ж). Один из распространенных методов определения прочности горных пород на разрыв. Хотя метод и является косвенным, он позволяет получать результаты, вполне сходные с результатами испытаний пород непосредственно на растяжение. Сущность метода состоит в испытании образца </w:t>
      </w:r>
      <w:proofErr w:type="spellStart"/>
      <w:r w:rsidRPr="008A2344">
        <w:rPr>
          <w:rFonts w:ascii="Times New Roman" w:hAnsi="Times New Roman" w:cs="Times New Roman"/>
          <w:sz w:val="24"/>
          <w:szCs w:val="24"/>
        </w:rPr>
        <w:t>пластинообразной</w:t>
      </w:r>
      <w:proofErr w:type="spellEnd"/>
      <w:r w:rsidRPr="008A2344">
        <w:rPr>
          <w:rFonts w:ascii="Times New Roman" w:hAnsi="Times New Roman" w:cs="Times New Roman"/>
          <w:sz w:val="24"/>
          <w:szCs w:val="24"/>
        </w:rPr>
        <w:t xml:space="preserve"> формы на сжатие линейно сосредоточенной нагрузкой с двух сторон между клиньями. Такая нагрузка вызывает разрыв образца на две части по поверхности, проходящей вдоль контакта породы с линейно сосредоточенной сжимающей нагрузкой. Для испытания раскалыванием используют образцы в виде пластин размером не менее 100х100 мм и толщиной 20 мм, изготавливаемые на камнерезной машине. Плоскости отреза образца должны быть параллельными. Отклонения от параллельности допускается </w:t>
      </w:r>
      <w:r w:rsidRPr="008A2344">
        <w:rPr>
          <w:rFonts w:ascii="Times New Roman" w:hAnsi="Times New Roman" w:cs="Times New Roman"/>
          <w:sz w:val="24"/>
          <w:szCs w:val="24"/>
        </w:rPr>
        <w:lastRenderedPageBreak/>
        <w:t xml:space="preserve">не более 0,5 мм по минимальному размеру образца. Предел прочности при растяжении </w:t>
      </w:r>
      <w:proofErr w:type="spellStart"/>
      <w:r w:rsidRPr="008A2344">
        <w:rPr>
          <w:rFonts w:ascii="Times New Roman" w:hAnsi="Times New Roman" w:cs="Times New Roman"/>
          <w:sz w:val="24"/>
          <w:szCs w:val="24"/>
        </w:rPr>
        <w:t>p</w:t>
      </w:r>
      <w:proofErr w:type="spellEnd"/>
      <w:r w:rsidRPr="008A2344">
        <w:rPr>
          <w:rFonts w:ascii="Times New Roman" w:hAnsi="Times New Roman" w:cs="Times New Roman"/>
          <w:sz w:val="24"/>
          <w:szCs w:val="24"/>
        </w:rPr>
        <w:t xml:space="preserve"> </w:t>
      </w:r>
      <w:r w:rsidRPr="008A2344">
        <w:rPr>
          <w:rFonts w:ascii="Times New Roman" w:hAnsi="Times New Roman" w:cs="Times New Roman"/>
          <w:sz w:val="24"/>
          <w:szCs w:val="24"/>
        </w:rPr>
        <w:t xml:space="preserve"> определяется по формуле </w:t>
      </w:r>
    </w:p>
    <w:p w:rsidR="008A2344" w:rsidRPr="008A2344" w:rsidRDefault="008A2344" w:rsidP="008A2344">
      <w:pPr>
        <w:spacing w:after="0"/>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895350" cy="555983"/>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srcRect l="59970" t="31024" r="29361" b="57193"/>
                    <a:stretch>
                      <a:fillRect/>
                    </a:stretch>
                  </pic:blipFill>
                  <pic:spPr bwMode="auto">
                    <a:xfrm>
                      <a:off x="0" y="0"/>
                      <a:ext cx="898126" cy="557707"/>
                    </a:xfrm>
                    <a:prstGeom prst="rect">
                      <a:avLst/>
                    </a:prstGeom>
                    <a:noFill/>
                    <a:ln w="9525">
                      <a:noFill/>
                      <a:miter lim="800000"/>
                      <a:headEnd/>
                      <a:tailEnd/>
                    </a:ln>
                  </pic:spPr>
                </pic:pic>
              </a:graphicData>
            </a:graphic>
          </wp:inline>
        </w:drawing>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где </w:t>
      </w:r>
      <w:proofErr w:type="gramStart"/>
      <w:r w:rsidRPr="008A2344">
        <w:rPr>
          <w:rFonts w:ascii="Times New Roman" w:hAnsi="Times New Roman" w:cs="Times New Roman"/>
          <w:sz w:val="24"/>
          <w:szCs w:val="24"/>
        </w:rPr>
        <w:t>Р</w:t>
      </w:r>
      <w:proofErr w:type="gramEnd"/>
      <w:r w:rsidRPr="008A2344">
        <w:rPr>
          <w:rFonts w:ascii="Times New Roman" w:hAnsi="Times New Roman" w:cs="Times New Roman"/>
          <w:sz w:val="24"/>
          <w:szCs w:val="24"/>
        </w:rPr>
        <w:t xml:space="preserve"> – разрушающая нагрузка, Н;   </w:t>
      </w:r>
      <w:proofErr w:type="spellStart"/>
      <w:r w:rsidRPr="008A2344">
        <w:rPr>
          <w:rFonts w:ascii="Times New Roman" w:hAnsi="Times New Roman" w:cs="Times New Roman"/>
          <w:sz w:val="24"/>
          <w:szCs w:val="24"/>
        </w:rPr>
        <w:t>h</w:t>
      </w:r>
      <w:proofErr w:type="spellEnd"/>
      <w:r w:rsidRPr="008A2344">
        <w:rPr>
          <w:rFonts w:ascii="Times New Roman" w:hAnsi="Times New Roman" w:cs="Times New Roman"/>
          <w:sz w:val="24"/>
          <w:szCs w:val="24"/>
        </w:rPr>
        <w:t xml:space="preserve"> – толщина образца, м;  </w:t>
      </w:r>
      <w:r w:rsidRPr="008A2344">
        <w:rPr>
          <w:rFonts w:ascii="Times New Roman" w:hAnsi="Times New Roman" w:cs="Times New Roman"/>
          <w:sz w:val="24"/>
          <w:szCs w:val="24"/>
        </w:rPr>
        <w:t xml:space="preserve">– длина линии раскола, м. Испытание горных пород на разрыв и сжатие чаще всего производится многократным раскалыванием пластины образца клиньями и раздавливанием полученных после раскалывания кубиков полуправильной формы с линейными размерами параллельных плоскостей 20х20х20 мм. </w:t>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 </w:t>
      </w:r>
    </w:p>
    <w:p w:rsidR="000D1F27"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Аппаратура: пресс или универсальная машина; раскалывающее устройство в виде стальных клиньев с длиной лезвия, превышающей  наибольший линейный размер образца, с углом заточки клиньев 900 и радиусом закрепления лезвий 3–5 мм; линейка; штангенциркуль.</w:t>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Последовательность выполнения работы </w:t>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 </w:t>
      </w:r>
    </w:p>
    <w:p w:rsid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а) Определение прочности при растяжении методом раскалывания пластин клиньями 1. На одной из поверхностей пластины породы с помощью линейки карандашом наносят сетку со стороной квадрата 20 мм. Линии сетки должны отстоять от края образца не менее  чем на 10 мм. 2. Образец укрепляют между раскалывающими клиньями пресса, совмещая лезвия клиньев с одной из линий нанесенной сетки. 3. Приводят пресс в действие и раскалывают образец на бруски, а затем по поперечным линиям – на кубики полуправильной формы. При каждом раскалывании образца фиксируют максимальную  разрушающую нагрузку </w:t>
      </w:r>
      <w:proofErr w:type="gramStart"/>
      <w:r w:rsidRPr="008A2344">
        <w:rPr>
          <w:rFonts w:ascii="Times New Roman" w:hAnsi="Times New Roman" w:cs="Times New Roman"/>
          <w:sz w:val="24"/>
          <w:szCs w:val="24"/>
        </w:rPr>
        <w:t>Р</w:t>
      </w:r>
      <w:proofErr w:type="gramEnd"/>
      <w:r w:rsidRPr="008A2344">
        <w:rPr>
          <w:rFonts w:ascii="Times New Roman" w:hAnsi="Times New Roman" w:cs="Times New Roman"/>
          <w:sz w:val="24"/>
          <w:szCs w:val="24"/>
        </w:rPr>
        <w:t xml:space="preserve">, измеряют штангенциркулем толщину образца </w:t>
      </w:r>
      <w:proofErr w:type="spellStart"/>
      <w:r w:rsidRPr="008A2344">
        <w:rPr>
          <w:rFonts w:ascii="Times New Roman" w:hAnsi="Times New Roman" w:cs="Times New Roman"/>
          <w:sz w:val="24"/>
          <w:szCs w:val="24"/>
        </w:rPr>
        <w:t>h</w:t>
      </w:r>
      <w:proofErr w:type="spellEnd"/>
      <w:r w:rsidRPr="008A2344">
        <w:rPr>
          <w:rFonts w:ascii="Times New Roman" w:hAnsi="Times New Roman" w:cs="Times New Roman"/>
          <w:sz w:val="24"/>
          <w:szCs w:val="24"/>
        </w:rPr>
        <w:t xml:space="preserve"> и длину линии раскола </w:t>
      </w:r>
      <w:r w:rsidRPr="008A2344">
        <w:rPr>
          <w:rFonts w:ascii="Times New Roman" w:hAnsi="Times New Roman" w:cs="Times New Roman"/>
          <w:sz w:val="24"/>
          <w:szCs w:val="24"/>
        </w:rPr>
        <w:t> с точностью до 0,5 мм. 4. Вычисляют предел прочности при растяжении для каждого опыта (выполняют 10–15 опытов).</w:t>
      </w:r>
    </w:p>
    <w:p w:rsid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б) Определение прочности при сжатии образцов полуправильной формы 1. Образцы </w:t>
      </w:r>
      <w:proofErr w:type="spellStart"/>
      <w:r w:rsidRPr="008A2344">
        <w:rPr>
          <w:rFonts w:ascii="Times New Roman" w:hAnsi="Times New Roman" w:cs="Times New Roman"/>
          <w:sz w:val="24"/>
          <w:szCs w:val="24"/>
        </w:rPr>
        <w:t>кубообразной</w:t>
      </w:r>
      <w:proofErr w:type="spellEnd"/>
      <w:r w:rsidRPr="008A2344">
        <w:rPr>
          <w:rFonts w:ascii="Times New Roman" w:hAnsi="Times New Roman" w:cs="Times New Roman"/>
          <w:sz w:val="24"/>
          <w:szCs w:val="24"/>
        </w:rPr>
        <w:t xml:space="preserve"> формы, оставшиеся после раскалывания, нумеруют, измеряют стороны  а  и  </w:t>
      </w:r>
      <w:proofErr w:type="gramStart"/>
      <w:r w:rsidRPr="008A2344">
        <w:rPr>
          <w:rFonts w:ascii="Times New Roman" w:hAnsi="Times New Roman" w:cs="Times New Roman"/>
          <w:sz w:val="24"/>
          <w:szCs w:val="24"/>
        </w:rPr>
        <w:t>в</w:t>
      </w:r>
      <w:proofErr w:type="gramEnd"/>
      <w:r w:rsidRPr="008A2344">
        <w:rPr>
          <w:rFonts w:ascii="Times New Roman" w:hAnsi="Times New Roman" w:cs="Times New Roman"/>
          <w:sz w:val="24"/>
          <w:szCs w:val="24"/>
        </w:rPr>
        <w:t xml:space="preserve">  параллельных оснований. Вычисляют площадь сечения образца как </w:t>
      </w:r>
      <w:proofErr w:type="spellStart"/>
      <w:r w:rsidRPr="008A2344">
        <w:rPr>
          <w:rFonts w:ascii="Times New Roman" w:hAnsi="Times New Roman" w:cs="Times New Roman"/>
          <w:sz w:val="24"/>
          <w:szCs w:val="24"/>
        </w:rPr>
        <w:t>полусумму</w:t>
      </w:r>
      <w:proofErr w:type="spellEnd"/>
      <w:r w:rsidRPr="008A2344">
        <w:rPr>
          <w:rFonts w:ascii="Times New Roman" w:hAnsi="Times New Roman" w:cs="Times New Roman"/>
          <w:sz w:val="24"/>
          <w:szCs w:val="24"/>
        </w:rPr>
        <w:t xml:space="preserve"> площадей верхнего и нижнего оснований. 2. Образец устанавливают между платами пресса по центру. Приводят пресс в действие, сохраняя </w:t>
      </w:r>
      <w:proofErr w:type="gramStart"/>
      <w:r w:rsidRPr="008A2344">
        <w:rPr>
          <w:rFonts w:ascii="Times New Roman" w:hAnsi="Times New Roman" w:cs="Times New Roman"/>
          <w:sz w:val="24"/>
          <w:szCs w:val="24"/>
        </w:rPr>
        <w:t>постоянной</w:t>
      </w:r>
      <w:proofErr w:type="gramEnd"/>
      <w:r w:rsidRPr="008A2344">
        <w:rPr>
          <w:rFonts w:ascii="Times New Roman" w:hAnsi="Times New Roman" w:cs="Times New Roman"/>
          <w:sz w:val="24"/>
          <w:szCs w:val="24"/>
        </w:rPr>
        <w:t xml:space="preserve"> скорость </w:t>
      </w:r>
      <w:proofErr w:type="spellStart"/>
      <w:r w:rsidRPr="008A2344">
        <w:rPr>
          <w:rFonts w:ascii="Times New Roman" w:hAnsi="Times New Roman" w:cs="Times New Roman"/>
          <w:sz w:val="24"/>
          <w:szCs w:val="24"/>
        </w:rPr>
        <w:t>нагружения</w:t>
      </w:r>
      <w:proofErr w:type="spellEnd"/>
      <w:r w:rsidRPr="008A2344">
        <w:rPr>
          <w:rFonts w:ascii="Times New Roman" w:hAnsi="Times New Roman" w:cs="Times New Roman"/>
          <w:sz w:val="24"/>
          <w:szCs w:val="24"/>
        </w:rPr>
        <w:t xml:space="preserve"> до разрушения образца. Скорость </w:t>
      </w:r>
      <w:proofErr w:type="spellStart"/>
      <w:r w:rsidRPr="008A2344">
        <w:rPr>
          <w:rFonts w:ascii="Times New Roman" w:hAnsi="Times New Roman" w:cs="Times New Roman"/>
          <w:sz w:val="24"/>
          <w:szCs w:val="24"/>
        </w:rPr>
        <w:t>нагружения</w:t>
      </w:r>
      <w:proofErr w:type="spellEnd"/>
      <w:r w:rsidRPr="008A2344">
        <w:rPr>
          <w:rFonts w:ascii="Times New Roman" w:hAnsi="Times New Roman" w:cs="Times New Roman"/>
          <w:sz w:val="24"/>
          <w:szCs w:val="24"/>
        </w:rPr>
        <w:t xml:space="preserve"> должна находиться в пределах 0,5–1 МПа/с. Фиксируют максимальную величину разрушающей образец нагрузки. 3. Вычисляют предел прочности при сжатии.</w:t>
      </w:r>
    </w:p>
    <w:p w:rsidR="008A2344" w:rsidRDefault="008A2344" w:rsidP="008A2344">
      <w:pPr>
        <w:spacing w:after="0"/>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3839517" cy="2692959"/>
            <wp:effectExtent l="19050" t="0" r="8583"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srcRect l="30147" t="14759" r="30044" b="10511"/>
                    <a:stretch>
                      <a:fillRect/>
                    </a:stretch>
                  </pic:blipFill>
                  <pic:spPr bwMode="auto">
                    <a:xfrm>
                      <a:off x="0" y="0"/>
                      <a:ext cx="3841096" cy="2694067"/>
                    </a:xfrm>
                    <a:prstGeom prst="rect">
                      <a:avLst/>
                    </a:prstGeom>
                    <a:noFill/>
                    <a:ln w="9525">
                      <a:noFill/>
                      <a:miter lim="800000"/>
                      <a:headEnd/>
                      <a:tailEnd/>
                    </a:ln>
                  </pic:spPr>
                </pic:pic>
              </a:graphicData>
            </a:graphic>
          </wp:inline>
        </w:drawing>
      </w:r>
    </w:p>
    <w:p w:rsidR="008A2344" w:rsidRDefault="008A2344" w:rsidP="008A2344">
      <w:pPr>
        <w:spacing w:after="0"/>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3841311" cy="2088795"/>
            <wp:effectExtent l="19050" t="0" r="6789"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l="28454" t="25301" r="28003" b="32530"/>
                    <a:stretch>
                      <a:fillRect/>
                    </a:stretch>
                  </pic:blipFill>
                  <pic:spPr bwMode="auto">
                    <a:xfrm>
                      <a:off x="0" y="0"/>
                      <a:ext cx="3841311" cy="2088795"/>
                    </a:xfrm>
                    <a:prstGeom prst="rect">
                      <a:avLst/>
                    </a:prstGeom>
                    <a:noFill/>
                    <a:ln w="9525">
                      <a:noFill/>
                      <a:miter lim="800000"/>
                      <a:headEnd/>
                      <a:tailEnd/>
                    </a:ln>
                  </pic:spPr>
                </pic:pic>
              </a:graphicData>
            </a:graphic>
          </wp:inline>
        </w:drawing>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Контрольные вопросы </w:t>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 </w:t>
      </w:r>
    </w:p>
    <w:p w:rsid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1. Методы определения прочности пород при одноосном сжатии и растяжении. </w:t>
      </w:r>
    </w:p>
    <w:p w:rsid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2. В чем заключается сущность метода многократного раскалывания и сжатия? </w:t>
      </w:r>
    </w:p>
    <w:p w:rsid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3. Как определить предел прочности при сжатии и растяжении? </w:t>
      </w:r>
    </w:p>
    <w:p w:rsid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 xml:space="preserve">4. Что представляет собой паспорт прочности? </w:t>
      </w:r>
    </w:p>
    <w:p w:rsidR="008A2344" w:rsidRPr="008A2344" w:rsidRDefault="008A2344" w:rsidP="008A2344">
      <w:pPr>
        <w:spacing w:after="0"/>
        <w:ind w:firstLine="567"/>
        <w:jc w:val="both"/>
        <w:rPr>
          <w:rFonts w:ascii="Times New Roman" w:hAnsi="Times New Roman" w:cs="Times New Roman"/>
          <w:sz w:val="24"/>
          <w:szCs w:val="24"/>
        </w:rPr>
      </w:pPr>
      <w:r w:rsidRPr="008A2344">
        <w:rPr>
          <w:rFonts w:ascii="Times New Roman" w:hAnsi="Times New Roman" w:cs="Times New Roman"/>
          <w:sz w:val="24"/>
          <w:szCs w:val="24"/>
        </w:rPr>
        <w:t>5. Как по паспорту прочности определить коэффициент внутреннего трения и сцепление породы?</w:t>
      </w:r>
    </w:p>
    <w:sectPr w:rsidR="008A2344" w:rsidRPr="008A2344" w:rsidSect="00AC08D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4DE5" w:rsidRDefault="00674DE5" w:rsidP="00A818F2">
      <w:pPr>
        <w:spacing w:after="0" w:line="240" w:lineRule="auto"/>
      </w:pPr>
      <w:r>
        <w:separator/>
      </w:r>
    </w:p>
  </w:endnote>
  <w:endnote w:type="continuationSeparator" w:id="0">
    <w:p w:rsidR="00674DE5" w:rsidRDefault="00674DE5" w:rsidP="00A818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4DE5" w:rsidRDefault="00674DE5" w:rsidP="00A818F2">
      <w:pPr>
        <w:spacing w:after="0" w:line="240" w:lineRule="auto"/>
      </w:pPr>
      <w:r>
        <w:separator/>
      </w:r>
    </w:p>
  </w:footnote>
  <w:footnote w:type="continuationSeparator" w:id="0">
    <w:p w:rsidR="00674DE5" w:rsidRDefault="00674DE5" w:rsidP="00A818F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footnotePr>
    <w:footnote w:id="-1"/>
    <w:footnote w:id="0"/>
  </w:footnotePr>
  <w:endnotePr>
    <w:endnote w:id="-1"/>
    <w:endnote w:id="0"/>
  </w:endnotePr>
  <w:compat/>
  <w:rsids>
    <w:rsidRoot w:val="000D1F27"/>
    <w:rsid w:val="000524C4"/>
    <w:rsid w:val="00061C47"/>
    <w:rsid w:val="000A5BFD"/>
    <w:rsid w:val="000D1F27"/>
    <w:rsid w:val="000E511D"/>
    <w:rsid w:val="000E5A9C"/>
    <w:rsid w:val="00101217"/>
    <w:rsid w:val="00106B7A"/>
    <w:rsid w:val="00251B86"/>
    <w:rsid w:val="00347869"/>
    <w:rsid w:val="003561FD"/>
    <w:rsid w:val="00633B13"/>
    <w:rsid w:val="006603B6"/>
    <w:rsid w:val="00674DE5"/>
    <w:rsid w:val="007226D4"/>
    <w:rsid w:val="008A2344"/>
    <w:rsid w:val="008E6D34"/>
    <w:rsid w:val="00A818F2"/>
    <w:rsid w:val="00AB54F1"/>
    <w:rsid w:val="00AC08DC"/>
    <w:rsid w:val="00D3721F"/>
    <w:rsid w:val="00E472F5"/>
    <w:rsid w:val="00F541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8D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D1F2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D1F27"/>
    <w:rPr>
      <w:rFonts w:ascii="Tahoma" w:hAnsi="Tahoma" w:cs="Tahoma"/>
      <w:sz w:val="16"/>
      <w:szCs w:val="16"/>
    </w:rPr>
  </w:style>
  <w:style w:type="paragraph" w:styleId="a5">
    <w:name w:val="header"/>
    <w:basedOn w:val="a"/>
    <w:link w:val="a6"/>
    <w:uiPriority w:val="99"/>
    <w:semiHidden/>
    <w:unhideWhenUsed/>
    <w:rsid w:val="00A818F2"/>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A818F2"/>
  </w:style>
  <w:style w:type="paragraph" w:styleId="a7">
    <w:name w:val="footer"/>
    <w:basedOn w:val="a"/>
    <w:link w:val="a8"/>
    <w:uiPriority w:val="99"/>
    <w:semiHidden/>
    <w:unhideWhenUsed/>
    <w:rsid w:val="00A818F2"/>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A818F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1469</Words>
  <Characters>8377</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Замира</dc:creator>
  <cp:keywords/>
  <dc:description/>
  <cp:lastModifiedBy>Замира</cp:lastModifiedBy>
  <cp:revision>2</cp:revision>
  <dcterms:created xsi:type="dcterms:W3CDTF">2019-09-29T22:25:00Z</dcterms:created>
  <dcterms:modified xsi:type="dcterms:W3CDTF">2019-09-29T22:46:00Z</dcterms:modified>
</cp:coreProperties>
</file>